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55EEF58"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B633C6" w:rsidRPr="005F0C06">
        <w:rPr>
          <w:rFonts w:ascii="Arial" w:eastAsia="Arial Unicode MS" w:hAnsi="Arial" w:cs="Arial"/>
          <w:b/>
          <w:bCs/>
          <w:color w:val="000000"/>
          <w:lang w:eastAsia="ja-JP"/>
        </w:rPr>
        <w:tab/>
        <w:t>S2-</w:t>
      </w:r>
      <w:r w:rsidR="00A42AB3" w:rsidRPr="005F0C06">
        <w:rPr>
          <w:rFonts w:ascii="Arial" w:eastAsia="Arial Unicode MS" w:hAnsi="Arial" w:cs="Arial"/>
          <w:b/>
          <w:bCs/>
          <w:color w:val="000000"/>
          <w:lang w:eastAsia="ja-JP"/>
        </w:rPr>
        <w:t>2</w:t>
      </w:r>
      <w:r w:rsidR="00A42AB3">
        <w:rPr>
          <w:rFonts w:ascii="Arial" w:eastAsia="Arial Unicode MS" w:hAnsi="Arial" w:cs="Arial"/>
          <w:b/>
          <w:bCs/>
          <w:color w:val="000000"/>
          <w:lang w:eastAsia="zh-CN"/>
        </w:rPr>
        <w:t>304680</w:t>
      </w:r>
    </w:p>
    <w:p w14:paraId="4DDE55D9" w14:textId="6054324F" w:rsidR="00B633C6" w:rsidRPr="005F0C06" w:rsidRDefault="00231FB9"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499A7" w:rsidR="001E41F3" w:rsidRPr="00410371" w:rsidRDefault="006B2F5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16795B">
                <w:rPr>
                  <w:b/>
                  <w:noProof/>
                  <w:sz w:val="28"/>
                </w:rPr>
                <w:t>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742C24D" w:rsidR="001E41F3" w:rsidRPr="0053729A" w:rsidRDefault="002C26E0" w:rsidP="00547111">
            <w:pPr>
              <w:pStyle w:val="CRCoverPage"/>
              <w:spacing w:after="0"/>
              <w:rPr>
                <w:noProof/>
              </w:rPr>
            </w:pPr>
            <w:bookmarkStart w:id="0" w:name="_GoBack"/>
            <w:bookmarkEnd w:id="0"/>
            <w:r>
              <w:rPr>
                <w:b/>
                <w:noProof/>
                <w:sz w:val="28"/>
              </w:rPr>
              <w:t>4375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EFDEC" w:rsidR="001E41F3" w:rsidRPr="00410371" w:rsidRDefault="006B2F5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3628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E42CB" w:rsidR="001E41F3" w:rsidRDefault="0016795B">
            <w:pPr>
              <w:pStyle w:val="CRCoverPage"/>
              <w:spacing w:after="0"/>
              <w:ind w:left="100"/>
              <w:rPr>
                <w:noProof/>
              </w:rPr>
            </w:pPr>
            <w:r w:rsidRPr="0016795B">
              <w:t>Handling UE policy association when UE registered over both 3GPP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B2F5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6B2F5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04</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B2F5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E4712" w14:textId="388C71FA" w:rsidR="001B5718" w:rsidRDefault="00136E1A" w:rsidP="00E3692E">
            <w:pPr>
              <w:pStyle w:val="CRCoverPage"/>
              <w:spacing w:after="0"/>
              <w:ind w:left="100"/>
              <w:rPr>
                <w:lang w:eastAsia="zh-CN"/>
              </w:rPr>
            </w:pPr>
            <w:r>
              <w:rPr>
                <w:lang w:eastAsia="zh-CN"/>
              </w:rPr>
              <w:t xml:space="preserve">As indicated in the section </w:t>
            </w:r>
            <w:r w:rsidRPr="001B7C50">
              <w:rPr>
                <w:lang w:eastAsia="zh-CN"/>
              </w:rPr>
              <w:t>5.3.2.4</w:t>
            </w:r>
            <w:r>
              <w:rPr>
                <w:lang w:eastAsia="zh-CN"/>
              </w:rPr>
              <w:t xml:space="preserve"> of TS 23.501, that the </w:t>
            </w:r>
            <w:r w:rsidRPr="001B7C50">
              <w:rPr>
                <w:lang w:eastAsia="zh-CN"/>
              </w:rPr>
              <w:t xml:space="preserve">UE </w:t>
            </w:r>
            <w:r>
              <w:rPr>
                <w:lang w:eastAsia="zh-CN"/>
              </w:rPr>
              <w:t xml:space="preserve">can be </w:t>
            </w:r>
            <w:r w:rsidRPr="001B7C50">
              <w:rPr>
                <w:lang w:eastAsia="zh-CN"/>
              </w:rPr>
              <w:t>registered over both 3GPP and Non-3GPP access</w:t>
            </w:r>
            <w:r>
              <w:rPr>
                <w:lang w:eastAsia="zh-CN"/>
              </w:rPr>
              <w:t xml:space="preserve">. </w:t>
            </w:r>
            <w:r w:rsidRPr="001B7C50">
              <w:rPr>
                <w:lang w:eastAsia="zh-CN"/>
              </w:rPr>
              <w:t xml:space="preserve">When served by the same PLMN for 3GPP and non-3GPP accesses, </w:t>
            </w:r>
            <w:proofErr w:type="gramStart"/>
            <w:r w:rsidRPr="001B7C50">
              <w:rPr>
                <w:lang w:eastAsia="zh-CN"/>
              </w:rPr>
              <w:t>an</w:t>
            </w:r>
            <w:proofErr w:type="gramEnd"/>
            <w:r w:rsidRPr="001B7C50">
              <w:rPr>
                <w:lang w:eastAsia="zh-CN"/>
              </w:rPr>
              <w:t xml:space="preserve"> UE is served by the same AMF</w:t>
            </w:r>
            <w:r>
              <w:rPr>
                <w:lang w:eastAsia="zh-CN"/>
              </w:rPr>
              <w:t xml:space="preserve">. And the AMF will select the </w:t>
            </w:r>
            <w:r w:rsidR="001B5718">
              <w:rPr>
                <w:lang w:eastAsia="zh-CN"/>
              </w:rPr>
              <w:t>one</w:t>
            </w:r>
            <w:r>
              <w:rPr>
                <w:lang w:eastAsia="zh-CN"/>
              </w:rPr>
              <w:t xml:space="preserve"> PCF to provide the UE policy</w:t>
            </w:r>
            <w:r w:rsidR="001B5718">
              <w:rPr>
                <w:lang w:eastAsia="zh-CN"/>
              </w:rPr>
              <w:t xml:space="preserve"> to UE on both </w:t>
            </w:r>
            <w:r w:rsidR="001B5718" w:rsidRPr="001B7C50">
              <w:rPr>
                <w:lang w:eastAsia="zh-CN"/>
              </w:rPr>
              <w:t>3GPP and Non-3GPP access</w:t>
            </w:r>
            <w:r>
              <w:rPr>
                <w:lang w:eastAsia="zh-CN"/>
              </w:rPr>
              <w:t>.</w:t>
            </w:r>
          </w:p>
          <w:p w14:paraId="6C047068" w14:textId="77777777" w:rsidR="001B5718" w:rsidRDefault="001B5718" w:rsidP="00E3692E">
            <w:pPr>
              <w:pStyle w:val="CRCoverPage"/>
              <w:spacing w:after="0"/>
              <w:ind w:left="100"/>
              <w:rPr>
                <w:lang w:eastAsia="zh-CN"/>
              </w:rPr>
            </w:pPr>
          </w:p>
          <w:p w14:paraId="17E0446F" w14:textId="1CC755A3" w:rsidR="00F33AC0" w:rsidRDefault="001B5718" w:rsidP="00E3692E">
            <w:pPr>
              <w:pStyle w:val="CRCoverPage"/>
              <w:spacing w:after="0"/>
              <w:ind w:left="100"/>
            </w:pPr>
            <w:r>
              <w:rPr>
                <w:lang w:eastAsia="zh-CN"/>
              </w:rPr>
              <w:t xml:space="preserve">And as indicated in the section </w:t>
            </w:r>
            <w:r w:rsidRPr="001B5718">
              <w:rPr>
                <w:lang w:eastAsia="zh-CN"/>
              </w:rPr>
              <w:t>4.11.1.2.1</w:t>
            </w:r>
            <w:r>
              <w:rPr>
                <w:lang w:eastAsia="zh-CN"/>
              </w:rPr>
              <w:t xml:space="preserve"> of TS 23.502, in step 18, during the handover from 5GS to EPS, only the </w:t>
            </w:r>
            <w:r w:rsidRPr="00140E21">
              <w:t>deregistration of the old AMF for 3GPP access</w:t>
            </w:r>
            <w:r>
              <w:t xml:space="preserve"> will happen, and a</w:t>
            </w:r>
            <w:r w:rsidRPr="001B5718">
              <w:t>ny registration associated with the non-3GPP access in the old AMF is not removed</w:t>
            </w:r>
            <w:r>
              <w:t xml:space="preserve">. It means the 5GS can still provide UE policy </w:t>
            </w:r>
            <w:r w:rsidR="00150F34">
              <w:t>by</w:t>
            </w:r>
            <w:r>
              <w:t xml:space="preserve"> the UE policy association </w:t>
            </w:r>
            <w:r w:rsidR="00150F34">
              <w:t xml:space="preserve">via non-3GPP access. </w:t>
            </w:r>
          </w:p>
          <w:p w14:paraId="262D1F97" w14:textId="2C21A160" w:rsidR="00150F34" w:rsidRDefault="00150F34" w:rsidP="00E3692E">
            <w:pPr>
              <w:pStyle w:val="CRCoverPage"/>
              <w:spacing w:after="0"/>
              <w:ind w:left="100"/>
              <w:rPr>
                <w:lang w:eastAsia="zh-CN"/>
              </w:rPr>
            </w:pPr>
          </w:p>
          <w:p w14:paraId="21389839" w14:textId="5C8C9A70" w:rsidR="00150F34" w:rsidRPr="00B05116" w:rsidRDefault="00150F34" w:rsidP="00E3692E">
            <w:pPr>
              <w:pStyle w:val="CRCoverPage"/>
              <w:spacing w:after="0"/>
              <w:ind w:left="100"/>
              <w:rPr>
                <w:lang w:eastAsia="zh-CN"/>
              </w:rPr>
            </w:pPr>
            <w:proofErr w:type="gramStart"/>
            <w:r>
              <w:rPr>
                <w:rFonts w:hint="eastAsia"/>
                <w:lang w:eastAsia="zh-CN"/>
              </w:rPr>
              <w:t>S</w:t>
            </w:r>
            <w:r>
              <w:rPr>
                <w:lang w:eastAsia="zh-CN"/>
              </w:rPr>
              <w:t>o</w:t>
            </w:r>
            <w:proofErr w:type="gramEnd"/>
            <w:r>
              <w:rPr>
                <w:lang w:eastAsia="zh-CN"/>
              </w:rPr>
              <w:t xml:space="preserve"> for this scenario, when </w:t>
            </w:r>
            <w:r w:rsidRPr="001B7C50">
              <w:rPr>
                <w:lang w:eastAsia="zh-CN"/>
              </w:rPr>
              <w:t xml:space="preserve">UE </w:t>
            </w:r>
            <w:r>
              <w:rPr>
                <w:lang w:eastAsia="zh-CN"/>
              </w:rPr>
              <w:t xml:space="preserve">is </w:t>
            </w:r>
            <w:r w:rsidRPr="001B7C50">
              <w:rPr>
                <w:lang w:eastAsia="zh-CN"/>
              </w:rPr>
              <w:t>registered over both 3GPP and Non-3GPP access</w:t>
            </w:r>
            <w:r>
              <w:rPr>
                <w:lang w:eastAsia="zh-CN"/>
              </w:rPr>
              <w:t xml:space="preserve">, and when UE does handover from 5GS to EPS and the UE is not deregistered the non-3GPP access, </w:t>
            </w:r>
            <w:r w:rsidR="00A42AB3">
              <w:rPr>
                <w:lang w:eastAsia="zh-CN"/>
              </w:rPr>
              <w:t>there is still one UE policy association in non-3GPP access in 5GS. The UE still can receive the UE policy via this association. In order to avoid to have two UE policy association from the same PCF for UE, i</w:t>
            </w:r>
            <w:r>
              <w:rPr>
                <w:lang w:eastAsia="zh-CN"/>
              </w:rPr>
              <w:t xml:space="preserve">t is not needed to </w:t>
            </w:r>
            <w:proofErr w:type="spellStart"/>
            <w:r>
              <w:rPr>
                <w:lang w:eastAsia="zh-CN"/>
              </w:rPr>
              <w:t>estabulish</w:t>
            </w:r>
            <w:proofErr w:type="spellEnd"/>
            <w:r>
              <w:rPr>
                <w:lang w:eastAsia="zh-CN"/>
              </w:rPr>
              <w:t xml:space="preserve"> the UE policy association for this UE in EPS.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6C6170E4" w:rsidR="004C55A4" w:rsidRPr="00145506" w:rsidRDefault="00150F34" w:rsidP="00751C6E">
            <w:pPr>
              <w:pStyle w:val="CRCoverPage"/>
              <w:spacing w:after="0"/>
              <w:ind w:left="100"/>
              <w:rPr>
                <w:noProof/>
                <w:lang w:eastAsia="zh-CN"/>
              </w:rPr>
            </w:pPr>
            <w:r>
              <w:rPr>
                <w:lang w:eastAsia="zh-CN"/>
              </w:rPr>
              <w:t xml:space="preserve">When </w:t>
            </w:r>
            <w:r w:rsidRPr="001B7C50">
              <w:rPr>
                <w:lang w:eastAsia="zh-CN"/>
              </w:rPr>
              <w:t xml:space="preserve">UE </w:t>
            </w:r>
            <w:r>
              <w:rPr>
                <w:lang w:eastAsia="zh-CN"/>
              </w:rPr>
              <w:t xml:space="preserve">is </w:t>
            </w:r>
            <w:r w:rsidRPr="001B7C50">
              <w:rPr>
                <w:lang w:eastAsia="zh-CN"/>
              </w:rPr>
              <w:t>registered over both 3GPP and Non-3GPP access</w:t>
            </w:r>
            <w:r>
              <w:rPr>
                <w:lang w:eastAsia="zh-CN"/>
              </w:rPr>
              <w:t xml:space="preserve">, and when UE does handover from 5GS to EPS and the UE is not deregistered the non-3GPP access, it is not needed to </w:t>
            </w:r>
            <w:proofErr w:type="spellStart"/>
            <w:r>
              <w:rPr>
                <w:lang w:eastAsia="zh-CN"/>
              </w:rPr>
              <w:t>estabulish</w:t>
            </w:r>
            <w:proofErr w:type="spellEnd"/>
            <w:r>
              <w:rPr>
                <w:lang w:eastAsia="zh-CN"/>
              </w:rPr>
              <w:t xml:space="preserve"> the UE policy association for this UE in EPS.</w:t>
            </w:r>
            <w:r w:rsidR="00786EF2">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65B4D01" w:rsidR="00B26AF1" w:rsidRDefault="00786EF2" w:rsidP="00796EBB">
            <w:pPr>
              <w:pStyle w:val="CRCoverPage"/>
              <w:spacing w:after="0"/>
              <w:ind w:left="100"/>
              <w:rPr>
                <w:noProof/>
                <w:lang w:eastAsia="zh-CN"/>
              </w:rPr>
            </w:pPr>
            <w:r>
              <w:rPr>
                <w:noProof/>
              </w:rPr>
              <w:t xml:space="preserve">There will be two UE policy association, one is on EPS and another one is on non-3GPP access in 5GS, and it is redundant and duplicated to have two UE policy association </w:t>
            </w:r>
            <w:r>
              <w:rPr>
                <w:noProof/>
                <w:lang w:eastAsia="zh-CN"/>
              </w:rPr>
              <w:t>to provide UE policy.</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FF792" w:rsidR="001E41F3" w:rsidRDefault="00786EF2">
            <w:pPr>
              <w:pStyle w:val="CRCoverPage"/>
              <w:spacing w:after="0"/>
              <w:ind w:left="100"/>
              <w:rPr>
                <w:noProof/>
                <w:lang w:eastAsia="zh-CN"/>
              </w:rPr>
            </w:pPr>
            <w:r w:rsidRPr="00786EF2">
              <w:rPr>
                <w:noProof/>
                <w:lang w:eastAsia="zh-CN"/>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799F9B5" w14:textId="77777777" w:rsidR="00786EF2" w:rsidRDefault="00786EF2" w:rsidP="00786EF2">
      <w:pPr>
        <w:pStyle w:val="30"/>
      </w:pPr>
      <w:r>
        <w:t>5.17.8</w:t>
      </w:r>
      <w:r>
        <w:tab/>
        <w:t>URSP Provisioning in EPS</w:t>
      </w:r>
    </w:p>
    <w:p w14:paraId="690D8CB6" w14:textId="77777777" w:rsidR="00786EF2" w:rsidRDefault="00786EF2" w:rsidP="00786EF2">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47DC1AFA" w14:textId="77777777" w:rsidR="00786EF2" w:rsidRDefault="00786EF2" w:rsidP="00786EF2">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6203C222" w14:textId="77777777" w:rsidR="00786EF2" w:rsidRDefault="00786EF2" w:rsidP="00786EF2">
      <w:r>
        <w:t>During EPS to 5GS mobility with N26, the UE Policy Association is terminated by PCF for PDU Session when it receives the indication of RAT type change from the SMF+PGW-C.</w:t>
      </w:r>
    </w:p>
    <w:p w14:paraId="453B7FF9" w14:textId="77777777" w:rsidR="00786EF2" w:rsidRDefault="00786EF2" w:rsidP="00786EF2">
      <w:pPr>
        <w:pStyle w:val="EditorsNote"/>
      </w:pPr>
      <w:r>
        <w:t>Editor's note:</w:t>
      </w:r>
      <w:r>
        <w:tab/>
        <w:t>It's FFS on how to discover the same PCF for UE serving the UE in both EPS and 5GS.</w:t>
      </w:r>
    </w:p>
    <w:p w14:paraId="16A94355" w14:textId="77777777" w:rsidR="00786EF2" w:rsidRDefault="00786EF2" w:rsidP="00786EF2">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278BF4A9" w14:textId="091E3B86" w:rsidR="00766AC8" w:rsidRDefault="00595749">
      <w:pPr>
        <w:rPr>
          <w:ins w:id="2" w:author="Lyu Huazhang - 4-2-a" w:date="2023-04-03T22:23:00Z"/>
          <w:lang w:eastAsia="zh-CN"/>
        </w:rPr>
      </w:pPr>
      <w:ins w:id="3" w:author="Lyu Huazhang - 4-2-a" w:date="2023-04-03T22:17:00Z">
        <w:r>
          <w:t>For the scenario of UE is</w:t>
        </w:r>
        <w:r w:rsidRPr="00786EF2">
          <w:t xml:space="preserve"> served by the same PLMN for 3GPP and non-3GPP accesses</w:t>
        </w:r>
        <w:r>
          <w:t>, d</w:t>
        </w:r>
      </w:ins>
      <w:ins w:id="4" w:author="Lyu Huazhang - 4-2-a" w:date="2023-04-03T22:15:00Z">
        <w:r w:rsidR="00786EF2">
          <w:t xml:space="preserve">uring 5GS to EPS mobility with N26, </w:t>
        </w:r>
      </w:ins>
      <w:ins w:id="5" w:author="Lyu Huazhang - 4-2-a" w:date="2023-04-03T22:17:00Z">
        <w:r>
          <w:t>if a</w:t>
        </w:r>
        <w:r w:rsidRPr="00140E21">
          <w:t xml:space="preserve">ny </w:t>
        </w:r>
        <w:r w:rsidRPr="00140E21">
          <w:rPr>
            <w:lang w:eastAsia="zh-CN"/>
          </w:rPr>
          <w:t>registration</w:t>
        </w:r>
      </w:ins>
      <w:ins w:id="6" w:author="Lyu Huazhang - 4-2-a" w:date="2023-04-03T22:22:00Z">
        <w:r w:rsidR="00EF755F">
          <w:rPr>
            <w:lang w:eastAsia="zh-CN"/>
          </w:rPr>
          <w:t xml:space="preserve"> of UE</w:t>
        </w:r>
      </w:ins>
      <w:ins w:id="7" w:author="Lyu Huazhang - 4-2-a" w:date="2023-04-03T22:17:00Z">
        <w:r w:rsidRPr="00140E21">
          <w:rPr>
            <w:lang w:eastAsia="zh-CN"/>
          </w:rPr>
          <w:t xml:space="preserve"> associated with the non-3GPP access</w:t>
        </w:r>
        <w:r>
          <w:rPr>
            <w:lang w:eastAsia="zh-CN"/>
          </w:rPr>
          <w:t xml:space="preserve"> is not removed, </w:t>
        </w:r>
      </w:ins>
      <w:ins w:id="8" w:author="Lyu Huazhang - 4-2-a" w:date="2023-04-07T14:18:00Z">
        <w:r w:rsidR="00A42AB3">
          <w:rPr>
            <w:lang w:eastAsia="zh-CN"/>
          </w:rPr>
          <w:t xml:space="preserve">it is not needed to </w:t>
        </w:r>
        <w:r w:rsidR="00A42AB3">
          <w:t>PCF for the PDU Session</w:t>
        </w:r>
        <w:r w:rsidR="00A42AB3">
          <w:rPr>
            <w:lang w:eastAsia="zh-CN"/>
          </w:rPr>
          <w:t xml:space="preserve"> to establish UE policy association in EPS</w:t>
        </w:r>
      </w:ins>
      <w:ins w:id="9" w:author="Lyu Huazhang - 4-2-a" w:date="2023-04-07T14:19:00Z">
        <w:r w:rsidR="00A42AB3">
          <w:rPr>
            <w:lang w:eastAsia="zh-CN"/>
          </w:rPr>
          <w:t xml:space="preserve"> to PCF for UE</w:t>
        </w:r>
      </w:ins>
      <w:ins w:id="10" w:author="Lyu Huazhang - 4-2-a" w:date="2023-04-07T14:18:00Z">
        <w:r w:rsidR="00A42AB3">
          <w:rPr>
            <w:lang w:eastAsia="zh-CN"/>
          </w:rPr>
          <w:t>.</w:t>
        </w:r>
      </w:ins>
      <w:ins w:id="11" w:author="Lyu Huazhang - 4-2-a" w:date="2023-04-07T14:19:00Z">
        <w:r w:rsidR="00A42AB3" w:rsidRPr="00A42AB3">
          <w:t xml:space="preserve"> </w:t>
        </w:r>
        <w:r w:rsidR="00A42AB3">
          <w:t xml:space="preserve">The PCF for the PDU Session doesn’t need to discover the address of PCF for the UE serving the UE by querying BSF, and the PCF for the PDU Session doesn’t need to trigger to establish the </w:t>
        </w:r>
        <w:r w:rsidR="00A42AB3">
          <w:rPr>
            <w:lang w:eastAsia="zh-CN"/>
          </w:rPr>
          <w:t xml:space="preserve">UE policy association to </w:t>
        </w:r>
        <w:r w:rsidR="00A42AB3">
          <w:t>PCF for the UE.</w:t>
        </w:r>
      </w:ins>
    </w:p>
    <w:p w14:paraId="0A356230" w14:textId="77777777" w:rsidR="00786EF2" w:rsidRPr="00786EF2" w:rsidRDefault="00786EF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3B627" w14:textId="77777777" w:rsidR="00D34B1E" w:rsidRDefault="00D34B1E">
      <w:r>
        <w:separator/>
      </w:r>
    </w:p>
  </w:endnote>
  <w:endnote w:type="continuationSeparator" w:id="0">
    <w:p w14:paraId="6A22C851" w14:textId="77777777" w:rsidR="00D34B1E" w:rsidRDefault="00D3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3C038" w14:textId="77777777" w:rsidR="00D34B1E" w:rsidRDefault="00D34B1E">
      <w:r>
        <w:separator/>
      </w:r>
    </w:p>
  </w:footnote>
  <w:footnote w:type="continuationSeparator" w:id="0">
    <w:p w14:paraId="7FD7B3FC" w14:textId="77777777" w:rsidR="00D34B1E" w:rsidRDefault="00D3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6E1A"/>
    <w:rsid w:val="00140DC8"/>
    <w:rsid w:val="00145506"/>
    <w:rsid w:val="00145D43"/>
    <w:rsid w:val="001465A4"/>
    <w:rsid w:val="00150E68"/>
    <w:rsid w:val="00150F34"/>
    <w:rsid w:val="0015137E"/>
    <w:rsid w:val="0015148C"/>
    <w:rsid w:val="001544F4"/>
    <w:rsid w:val="00156403"/>
    <w:rsid w:val="00156686"/>
    <w:rsid w:val="0016390D"/>
    <w:rsid w:val="001674A0"/>
    <w:rsid w:val="0016795B"/>
    <w:rsid w:val="00170ED4"/>
    <w:rsid w:val="0017393F"/>
    <w:rsid w:val="0017499F"/>
    <w:rsid w:val="001749F1"/>
    <w:rsid w:val="00174AAA"/>
    <w:rsid w:val="00175682"/>
    <w:rsid w:val="001779F7"/>
    <w:rsid w:val="001863A9"/>
    <w:rsid w:val="00192C46"/>
    <w:rsid w:val="00195CC3"/>
    <w:rsid w:val="001A08B3"/>
    <w:rsid w:val="001A1AE2"/>
    <w:rsid w:val="001A7B60"/>
    <w:rsid w:val="001B2A4F"/>
    <w:rsid w:val="001B3D92"/>
    <w:rsid w:val="001B52F0"/>
    <w:rsid w:val="001B5718"/>
    <w:rsid w:val="001B7A65"/>
    <w:rsid w:val="001C0B1B"/>
    <w:rsid w:val="001C3945"/>
    <w:rsid w:val="001D044B"/>
    <w:rsid w:val="001D1DE8"/>
    <w:rsid w:val="001E41F3"/>
    <w:rsid w:val="001F0E62"/>
    <w:rsid w:val="001F12E5"/>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545"/>
    <w:rsid w:val="00284FEB"/>
    <w:rsid w:val="002860C4"/>
    <w:rsid w:val="0029327E"/>
    <w:rsid w:val="0029408A"/>
    <w:rsid w:val="002B2FC5"/>
    <w:rsid w:val="002B306E"/>
    <w:rsid w:val="002B39C4"/>
    <w:rsid w:val="002B3ACA"/>
    <w:rsid w:val="002B5741"/>
    <w:rsid w:val="002B62B3"/>
    <w:rsid w:val="002C26E0"/>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749"/>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56FE"/>
    <w:rsid w:val="006B1FA8"/>
    <w:rsid w:val="006B2F50"/>
    <w:rsid w:val="006B46FB"/>
    <w:rsid w:val="006B4896"/>
    <w:rsid w:val="006B7EBA"/>
    <w:rsid w:val="006C2FCA"/>
    <w:rsid w:val="006C4407"/>
    <w:rsid w:val="006C49B0"/>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AC8"/>
    <w:rsid w:val="00766C52"/>
    <w:rsid w:val="00774837"/>
    <w:rsid w:val="007815DC"/>
    <w:rsid w:val="00781E27"/>
    <w:rsid w:val="00784964"/>
    <w:rsid w:val="00786EF2"/>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AB3"/>
    <w:rsid w:val="00A42C26"/>
    <w:rsid w:val="00A43814"/>
    <w:rsid w:val="00A43963"/>
    <w:rsid w:val="00A47E70"/>
    <w:rsid w:val="00A50CF0"/>
    <w:rsid w:val="00A5645D"/>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8606E"/>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4B1E"/>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EF755F"/>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A79E9B-45D5-4DA3-A48A-912675080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2</Pages>
  <Words>975</Words>
  <Characters>5559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- 4-2-a</cp:lastModifiedBy>
  <cp:revision>104</cp:revision>
  <cp:lastPrinted>1900-01-01T05:00:00Z</cp:lastPrinted>
  <dcterms:created xsi:type="dcterms:W3CDTF">2022-10-31T08:28:00Z</dcterms:created>
  <dcterms:modified xsi:type="dcterms:W3CDTF">2023-04-07T06:20:00Z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